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Times New Roman" w:cs="Times New Roman" w:eastAsia="Times New Roman" w:hAnsi="Times New Roman"/>
          <w:b w:val="1"/>
          <w:bCs w:val="1"/>
          <w:color w:val="073763"/>
          <w:sz w:val="24"/>
          <w:szCs w:val="24"/>
        </w:rPr>
      </w:pPr>
      <w:r w:rsidDel="00000000" w:rsidR="00000000" w:rsidRPr="00000000">
        <w:rPr>
          <w:rtl w:val="0"/>
        </w:rPr>
      </w:r>
    </w:p>
    <w:p w:rsidR="00000000" w:rsidDel="00000000" w:rsidP="00000000" w:rsidRDefault="00000000" w:rsidRPr="00000000" w14:paraId="00000002">
      <w:pPr>
        <w:jc w:val="right"/>
        <w:rPr>
          <w:rFonts w:ascii="Times New Roman" w:cs="Times New Roman" w:eastAsia="Times New Roman" w:hAnsi="Times New Roman"/>
          <w:color w:val="2483e2"/>
          <w:sz w:val="24"/>
          <w:szCs w:val="24"/>
          <w:highlight w:val="white"/>
        </w:rPr>
      </w:pPr>
      <w:r w:rsidDel="00000000" w:rsidR="00000000" w:rsidRPr="00000000">
        <w:rPr>
          <w:rFonts w:ascii="Times New Roman" w:cs="Times New Roman" w:eastAsia="Times New Roman" w:hAnsi="Times New Roman"/>
          <w:b w:val="1"/>
          <w:bCs w:val="1"/>
          <w:color w:val="2b2d31"/>
          <w:sz w:val="24"/>
          <w:szCs w:val="24"/>
          <w:highlight w:val="white"/>
          <w:rtl w:val="0"/>
        </w:rPr>
        <w:t xml:space="preserve">Vive Revista de Investigación en Salud</w:t>
      </w:r>
      <w:r w:rsidDel="00000000" w:rsidR="00000000" w:rsidRPr="00000000">
        <w:rPr>
          <w:rFonts w:ascii="Times New Roman" w:cs="Times New Roman" w:eastAsia="Times New Roman" w:hAnsi="Times New Roman"/>
          <w:color w:val="2b2d31"/>
          <w:sz w:val="24"/>
          <w:szCs w:val="24"/>
          <w:highlight w:val="white"/>
          <w:rtl w:val="0"/>
        </w:rPr>
        <w:t xml:space="preserve"> / </w:t>
      </w:r>
      <w:hyperlink r:id="rId6">
        <w:r w:rsidDel="00000000" w:rsidR="00000000" w:rsidRPr="00000000">
          <w:rPr>
            <w:rFonts w:ascii="Times New Roman" w:cs="Times New Roman" w:eastAsia="Times New Roman" w:hAnsi="Times New Roman"/>
            <w:color w:val="2483e2"/>
            <w:sz w:val="24"/>
            <w:szCs w:val="24"/>
            <w:highlight w:val="white"/>
            <w:rtl w:val="0"/>
          </w:rPr>
          <w:t xml:space="preserve">https://revistavive.org</w:t>
        </w:r>
      </w:hyperlink>
      <w:r w:rsidDel="00000000" w:rsidR="00000000" w:rsidRPr="00000000">
        <w:rPr>
          <w:rtl w:val="0"/>
        </w:rPr>
      </w:r>
    </w:p>
    <w:p w:rsidR="00000000" w:rsidDel="00000000" w:rsidP="00000000" w:rsidRDefault="00000000" w:rsidRPr="00000000" w14:paraId="00000003">
      <w:pPr>
        <w:jc w:val="right"/>
        <w:rPr>
          <w:rFonts w:ascii="Times New Roman" w:cs="Times New Roman" w:eastAsia="Times New Roman" w:hAnsi="Times New Roman"/>
          <w:b w:val="1"/>
          <w:bCs w:val="1"/>
          <w:color w:val="073763"/>
          <w:sz w:val="24"/>
          <w:szCs w:val="24"/>
        </w:rPr>
      </w:pPr>
      <w:r w:rsidDel="00000000" w:rsidR="00000000" w:rsidRPr="00000000">
        <w:rPr>
          <w:rFonts w:ascii="Times New Roman" w:cs="Times New Roman" w:eastAsia="Times New Roman" w:hAnsi="Times New Roman"/>
          <w:color w:val="2b2d31"/>
          <w:sz w:val="24"/>
          <w:szCs w:val="24"/>
          <w:highlight w:val="white"/>
          <w:rtl w:val="0"/>
        </w:rPr>
        <w:t xml:space="preserve">Volume 10 / No. 41 / January-April 2026 / ISSN: 2664-3243 / pp. 1–13</w:t>
      </w:r>
      <w:r w:rsidDel="00000000" w:rsidR="00000000" w:rsidRPr="00000000">
        <w:rPr>
          <w:rFonts w:ascii="Times New Roman" w:cs="Times New Roman" w:eastAsia="Times New Roman" w:hAnsi="Times New Roman"/>
          <w:b w:val="1"/>
          <w:bCs w:val="1"/>
          <w:color w:val="073763"/>
          <w:sz w:val="24"/>
          <w:szCs w:val="24"/>
          <w:rtl w:val="0"/>
        </w:rPr>
        <w:t xml:space="preserve"> </w:t>
      </w:r>
    </w:p>
    <w:p w:rsidR="00000000" w:rsidDel="00000000" w:rsidP="00000000" w:rsidRDefault="00000000" w:rsidRPr="00000000" w14:paraId="00000004">
      <w:pPr>
        <w:widowControl w:val="0"/>
        <w:spacing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563c1"/>
          <w:sz w:val="24"/>
          <w:szCs w:val="24"/>
          <w:u w:val="single"/>
          <w:rtl w:val="0"/>
        </w:rPr>
        <w:t xml:space="preserve">https://doi.org/10.33996/revistavive.v10i41.1195</w:t>
      </w:r>
      <w:r w:rsidDel="00000000" w:rsidR="00000000" w:rsidRPr="00000000">
        <w:rPr>
          <w:rtl w:val="0"/>
        </w:rPr>
      </w:r>
    </w:p>
    <w:p w:rsidR="00000000" w:rsidDel="00000000" w:rsidP="00000000" w:rsidRDefault="00000000" w:rsidRPr="00000000" w14:paraId="00000005">
      <w:pPr>
        <w:jc w:val="right"/>
        <w:rPr>
          <w:rFonts w:ascii="Times New Roman" w:cs="Times New Roman" w:eastAsia="Times New Roman" w:hAnsi="Times New Roman"/>
          <w:b w:val="1"/>
          <w:bCs w:val="1"/>
          <w:color w:val="073763"/>
          <w:sz w:val="24"/>
          <w:szCs w:val="24"/>
        </w:rPr>
      </w:pPr>
      <w:r w:rsidDel="00000000" w:rsidR="00000000" w:rsidRPr="00000000">
        <w:rPr>
          <w:rtl w:val="0"/>
        </w:rPr>
      </w:r>
    </w:p>
    <w:p w:rsidR="00000000" w:rsidDel="00000000" w:rsidP="00000000" w:rsidRDefault="00000000" w:rsidRPr="00000000" w14:paraId="00000006">
      <w:pPr>
        <w:jc w:val="right"/>
        <w:rPr>
          <w:rFonts w:ascii="Times New Roman" w:cs="Times New Roman" w:eastAsia="Times New Roman" w:hAnsi="Times New Roman"/>
          <w:b w:val="1"/>
          <w:bCs w:val="1"/>
          <w:color w:val="073763"/>
          <w:sz w:val="24"/>
          <w:szCs w:val="24"/>
        </w:rPr>
      </w:pPr>
      <w:r w:rsidDel="00000000" w:rsidR="00000000" w:rsidRPr="00000000">
        <w:rPr>
          <w:rtl w:val="0"/>
        </w:rPr>
      </w:r>
    </w:p>
    <w:p w:rsidR="00000000" w:rsidDel="00000000" w:rsidP="00000000" w:rsidRDefault="00000000" w:rsidRPr="00000000" w14:paraId="00000007">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color w:val="073763"/>
          <w:sz w:val="24"/>
          <w:szCs w:val="24"/>
          <w:rtl w:val="0"/>
        </w:rPr>
        <w:t xml:space="preserve">Review Article</w:t>
      </w:r>
      <w:r w:rsidDel="00000000" w:rsidR="00000000" w:rsidRPr="00000000">
        <w:rPr>
          <w:rtl w:val="0"/>
        </w:rPr>
      </w:r>
    </w:p>
    <w:p w:rsidR="00000000" w:rsidDel="00000000" w:rsidP="00000000" w:rsidRDefault="00000000" w:rsidRPr="00000000" w14:paraId="00000008">
      <w:pPr>
        <w:ind w:left="5760" w:firstLine="720"/>
        <w:rPr>
          <w:rFonts w:ascii="Times New Roman" w:cs="Times New Roman" w:eastAsia="Times New Roman" w:hAnsi="Times New Roman"/>
          <w:b w:val="1"/>
          <w:bCs w:val="1"/>
          <w:color w:val="073763"/>
          <w:sz w:val="24"/>
          <w:szCs w:val="24"/>
        </w:rPr>
      </w:pPr>
      <w:r w:rsidDel="00000000" w:rsidR="00000000" w:rsidRPr="00000000">
        <w:rPr>
          <w:rtl w:val="0"/>
        </w:rPr>
      </w:r>
    </w:p>
    <w:p w:rsidR="00000000" w:rsidDel="00000000" w:rsidP="00000000" w:rsidRDefault="00000000" w:rsidRPr="00000000" w14:paraId="00000009">
      <w:pPr>
        <w:ind w:left="5760" w:firstLine="720"/>
        <w:jc w:val="right"/>
        <w:rPr>
          <w:rFonts w:ascii="Times New Roman" w:cs="Times New Roman" w:eastAsia="Times New Roman" w:hAnsi="Times New Roman"/>
          <w:b w:val="1"/>
          <w:bCs w:val="1"/>
          <w:color w:val="073763"/>
          <w:sz w:val="24"/>
          <w:szCs w:val="24"/>
        </w:rPr>
      </w:pPr>
      <w:r w:rsidDel="00000000" w:rsidR="00000000" w:rsidRPr="00000000">
        <w:rPr>
          <w:rFonts w:ascii="Times New Roman" w:cs="Times New Roman" w:eastAsia="Times New Roman" w:hAnsi="Times New Roman"/>
          <w:b w:val="1"/>
          <w:bCs w:val="1"/>
          <w:color w:val="073763"/>
          <w:sz w:val="24"/>
          <w:szCs w:val="24"/>
          <w:rtl w:val="0"/>
        </w:rPr>
        <w:t xml:space="preserve">   Spanish Title</w:t>
      </w:r>
    </w:p>
    <w:p w:rsidR="00000000" w:rsidDel="00000000" w:rsidP="00000000" w:rsidRDefault="00000000" w:rsidRPr="00000000" w14:paraId="0000000A">
      <w:pPr>
        <w:spacing w:after="240" w:before="240" w:lineRule="auto"/>
        <w:ind w:left="5040" w:firstLine="72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         English Title</w:t>
      </w:r>
    </w:p>
    <w:p w:rsidR="00000000" w:rsidDel="00000000" w:rsidP="00000000" w:rsidRDefault="00000000" w:rsidRPr="00000000" w14:paraId="0000000B">
      <w:pPr>
        <w:spacing w:after="240" w:before="240" w:lineRule="auto"/>
        <w:ind w:left="504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keepLines w:val="1"/>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Pr>
        <w:drawing>
          <wp:inline distB="114300" distT="114300" distL="114300" distR="114300">
            <wp:extent cx="104775" cy="104775"/>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Times New Roman" w:cs="Times New Roman" w:eastAsia="Times New Roman" w:hAnsi="Times New Roman"/>
          <w:rtl w:val="0"/>
        </w:rPr>
        <w:t xml:space="preserve">Name1 Name2 Last Name1 Last Name2            </w:t>
      </w:r>
      <w:r w:rsidDel="00000000" w:rsidR="00000000" w:rsidRPr="00000000">
        <w:rPr>
          <w:rFonts w:ascii="Times New Roman" w:cs="Times New Roman" w:eastAsia="Times New Roman" w:hAnsi="Times New Roman"/>
        </w:rPr>
        <w:drawing>
          <wp:inline distB="114300" distT="114300" distL="114300" distR="114300">
            <wp:extent cx="104775" cy="104775"/>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Times New Roman" w:cs="Times New Roman" w:eastAsia="Times New Roman" w:hAnsi="Times New Roman"/>
          <w:rtl w:val="0"/>
        </w:rPr>
        <w:t xml:space="preserve">   Name1 Name2 Last Name1 Last Name2</w:t>
      </w:r>
    </w:p>
    <w:p w:rsidR="00000000" w:rsidDel="00000000" w:rsidP="00000000" w:rsidRDefault="00000000" w:rsidRPr="00000000" w14:paraId="0000000D">
      <w:pPr>
        <w:keepLines w:val="1"/>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Email</w:t>
        <w:tab/>
        <w:tab/>
        <w:tab/>
        <w:tab/>
        <w:tab/>
        <w:t xml:space="preserve">           Email</w:t>
      </w:r>
    </w:p>
    <w:p w:rsidR="00000000" w:rsidDel="00000000" w:rsidP="00000000" w:rsidRDefault="00000000" w:rsidRPr="00000000" w14:paraId="0000000E">
      <w:pPr>
        <w:keepLines w:val="1"/>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Institution, City, Country</w:t>
        <w:tab/>
        <w:tab/>
        <w:tab/>
        <w:t xml:space="preserve">             Institution, City, Country</w:t>
      </w:r>
    </w:p>
    <w:p w:rsidR="00000000" w:rsidDel="00000000" w:rsidP="00000000" w:rsidRDefault="00000000" w:rsidRPr="00000000" w14:paraId="0000000F">
      <w:pPr>
        <w:keepLines w:val="1"/>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keepLines w:val="1"/>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1">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104775" cy="104775"/>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Times New Roman" w:cs="Times New Roman" w:eastAsia="Times New Roman" w:hAnsi="Times New Roman"/>
          <w:rtl w:val="0"/>
        </w:rPr>
        <w:t xml:space="preserve"> Name1 Name2 Last Name1 Last Name2</w:t>
      </w:r>
    </w:p>
    <w:p w:rsidR="00000000" w:rsidDel="00000000" w:rsidP="00000000" w:rsidRDefault="00000000" w:rsidRPr="00000000" w14:paraId="00000012">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w:t>
      </w:r>
    </w:p>
    <w:p w:rsidR="00000000" w:rsidDel="00000000" w:rsidP="00000000" w:rsidRDefault="00000000" w:rsidRPr="00000000" w14:paraId="00000013">
      <w:pPr>
        <w:keepLines w:val="1"/>
        <w:spacing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Institution, City, Country</w:t>
      </w:r>
    </w:p>
    <w:p w:rsidR="00000000" w:rsidDel="00000000" w:rsidP="00000000" w:rsidRDefault="00000000" w:rsidRPr="00000000" w14:paraId="00000014">
      <w:pPr>
        <w:keepLines w:val="1"/>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keepLines w:val="1"/>
        <w:spacing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Abstract / Resumen</w:t>
      </w:r>
    </w:p>
    <w:p w:rsidR="00000000" w:rsidDel="00000000" w:rsidP="00000000" w:rsidRDefault="00000000" w:rsidRPr="00000000" w14:paraId="00000016">
      <w:pPr>
        <w:keepLines w:val="1"/>
        <w:numPr>
          <w:ilvl w:val="0"/>
          <w:numId w:val="8"/>
        </w:numPr>
        <w:shd w:fill="ffffff" w:val="clear"/>
        <w:spacing w:after="0" w:afterAutospacing="0" w:before="22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Context / Contexto:</w:t>
      </w:r>
      <w:r w:rsidDel="00000000" w:rsidR="00000000" w:rsidRPr="00000000">
        <w:rPr>
          <w:rFonts w:ascii="Times New Roman" w:cs="Times New Roman" w:eastAsia="Times New Roman" w:hAnsi="Times New Roman"/>
          <w:sz w:val="24"/>
          <w:szCs w:val="24"/>
          <w:rtl w:val="0"/>
        </w:rPr>
        <w:t xml:space="preserve"> [Briefly establish the research background.]</w:t>
      </w:r>
    </w:p>
    <w:p w:rsidR="00000000" w:rsidDel="00000000" w:rsidP="00000000" w:rsidRDefault="00000000" w:rsidRPr="00000000" w14:paraId="00000017">
      <w:pPr>
        <w:keepLines w:val="1"/>
        <w:numPr>
          <w:ilvl w:val="0"/>
          <w:numId w:val="8"/>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Objective / Objetivo:</w:t>
      </w:r>
      <w:r w:rsidDel="00000000" w:rsidR="00000000" w:rsidRPr="00000000">
        <w:rPr>
          <w:rFonts w:ascii="Times New Roman" w:cs="Times New Roman" w:eastAsia="Times New Roman" w:hAnsi="Times New Roman"/>
          <w:sz w:val="24"/>
          <w:szCs w:val="24"/>
          <w:rtl w:val="0"/>
        </w:rPr>
        <w:t xml:space="preserve"> [State the primary aim of the study.]</w:t>
      </w:r>
    </w:p>
    <w:p w:rsidR="00000000" w:rsidDel="00000000" w:rsidP="00000000" w:rsidRDefault="00000000" w:rsidRPr="00000000" w14:paraId="00000018">
      <w:pPr>
        <w:keepLines w:val="1"/>
        <w:numPr>
          <w:ilvl w:val="0"/>
          <w:numId w:val="8"/>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Methodology / Metodología:</w:t>
      </w:r>
      <w:r w:rsidDel="00000000" w:rsidR="00000000" w:rsidRPr="00000000">
        <w:rPr>
          <w:rFonts w:ascii="Times New Roman" w:cs="Times New Roman" w:eastAsia="Times New Roman" w:hAnsi="Times New Roman"/>
          <w:sz w:val="24"/>
          <w:szCs w:val="24"/>
          <w:rtl w:val="0"/>
        </w:rPr>
        <w:t xml:space="preserve"> [Summarize the design, sample, and analysis.]</w:t>
      </w:r>
    </w:p>
    <w:p w:rsidR="00000000" w:rsidDel="00000000" w:rsidP="00000000" w:rsidRDefault="00000000" w:rsidRPr="00000000" w14:paraId="00000019">
      <w:pPr>
        <w:keepLines w:val="1"/>
        <w:numPr>
          <w:ilvl w:val="0"/>
          <w:numId w:val="8"/>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Results / Resultados:</w:t>
      </w:r>
      <w:r w:rsidDel="00000000" w:rsidR="00000000" w:rsidRPr="00000000">
        <w:rPr>
          <w:rFonts w:ascii="Times New Roman" w:cs="Times New Roman" w:eastAsia="Times New Roman" w:hAnsi="Times New Roman"/>
          <w:sz w:val="24"/>
          <w:szCs w:val="24"/>
          <w:rtl w:val="0"/>
        </w:rPr>
        <w:t xml:space="preserve"> [Highlight key empirical findings.]</w:t>
      </w:r>
    </w:p>
    <w:p w:rsidR="00000000" w:rsidDel="00000000" w:rsidP="00000000" w:rsidRDefault="00000000" w:rsidRPr="00000000" w14:paraId="0000001A">
      <w:pPr>
        <w:keepLines w:val="1"/>
        <w:numPr>
          <w:ilvl w:val="0"/>
          <w:numId w:val="8"/>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Conclusion / Conclusión:</w:t>
      </w:r>
      <w:r w:rsidDel="00000000" w:rsidR="00000000" w:rsidRPr="00000000">
        <w:rPr>
          <w:rFonts w:ascii="Times New Roman" w:cs="Times New Roman" w:eastAsia="Times New Roman" w:hAnsi="Times New Roman"/>
          <w:sz w:val="24"/>
          <w:szCs w:val="24"/>
          <w:rtl w:val="0"/>
        </w:rPr>
        <w:t xml:space="preserve"> [State the main contribution or implication.]</w:t>
      </w:r>
    </w:p>
    <w:p w:rsidR="00000000" w:rsidDel="00000000" w:rsidP="00000000" w:rsidRDefault="00000000" w:rsidRPr="00000000" w14:paraId="0000001B">
      <w:pPr>
        <w:keepLines w:val="1"/>
        <w:numPr>
          <w:ilvl w:val="0"/>
          <w:numId w:val="8"/>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Keywords / Palabras clave:</w:t>
      </w:r>
      <w:r w:rsidDel="00000000" w:rsidR="00000000" w:rsidRPr="00000000">
        <w:rPr>
          <w:rFonts w:ascii="Times New Roman" w:cs="Times New Roman" w:eastAsia="Times New Roman" w:hAnsi="Times New Roman"/>
          <w:sz w:val="24"/>
          <w:szCs w:val="24"/>
          <w:rtl w:val="0"/>
        </w:rPr>
        <w:t xml:space="preserve"> Keyword 1; Keyword 2; Keyword 3 (Separated by semicolons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1C">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owek4oijdnp1" w:id="0"/>
      <w:bookmarkEnd w:id="0"/>
      <w:r w:rsidDel="00000000" w:rsidR="00000000" w:rsidRPr="00000000">
        <w:rPr>
          <w:rFonts w:ascii="Times New Roman" w:cs="Times New Roman" w:eastAsia="Times New Roman" w:hAnsi="Times New Roman"/>
          <w:b w:val="1"/>
          <w:bCs w:val="1"/>
          <w:color w:val="000000"/>
          <w:sz w:val="24"/>
          <w:szCs w:val="24"/>
          <w:rtl w:val="0"/>
        </w:rPr>
        <w:t xml:space="preserve">1. Introduction</w:t>
      </w:r>
    </w:p>
    <w:p w:rsidR="00000000" w:rsidDel="00000000" w:rsidP="00000000" w:rsidRDefault="00000000" w:rsidRPr="00000000" w14:paraId="0000001D">
      <w:pPr>
        <w:keepLines w:val="1"/>
        <w:shd w:fill="ffffff" w:val="clear"/>
        <w:spacing w:after="280" w:before="2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section defines the problem and justifies the rationale for the review. It must include:</w:t>
      </w:r>
    </w:p>
    <w:p w:rsidR="00000000" w:rsidDel="00000000" w:rsidP="00000000" w:rsidRDefault="00000000" w:rsidRPr="00000000" w14:paraId="0000001E">
      <w:pPr>
        <w:keepLines w:val="1"/>
        <w:numPr>
          <w:ilvl w:val="0"/>
          <w:numId w:val="3"/>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Significance of the topic within the educational field.</w:t>
      </w:r>
    </w:p>
    <w:p w:rsidR="00000000" w:rsidDel="00000000" w:rsidP="00000000" w:rsidRDefault="00000000" w:rsidRPr="00000000" w14:paraId="0000001F">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Conceptual evolution of the phenomenon.</w:t>
      </w:r>
    </w:p>
    <w:p w:rsidR="00000000" w:rsidDel="00000000" w:rsidP="00000000" w:rsidRDefault="00000000" w:rsidRPr="00000000" w14:paraId="00000020">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Identification of the research gap.</w:t>
      </w:r>
    </w:p>
    <w:p w:rsidR="00000000" w:rsidDel="00000000" w:rsidP="00000000" w:rsidRDefault="00000000" w:rsidRPr="00000000" w14:paraId="00000021">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review’s specific objective.</w:t>
      </w:r>
    </w:p>
    <w:p w:rsidR="00000000" w:rsidDel="00000000" w:rsidP="00000000" w:rsidRDefault="00000000" w:rsidRPr="00000000" w14:paraId="00000022">
      <w:pPr>
        <w:keepLines w:val="1"/>
        <w:numPr>
          <w:ilvl w:val="0"/>
          <w:numId w:val="3"/>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900 – 1,400 words.</w:t>
      </w:r>
    </w:p>
    <w:p w:rsidR="00000000" w:rsidDel="00000000" w:rsidP="00000000" w:rsidRDefault="00000000" w:rsidRPr="00000000" w14:paraId="00000023">
      <w:pPr>
        <w:keepLines w:val="1"/>
        <w:shd w:fill="ffffff" w:val="clear"/>
        <w:spacing w:after="220" w:before="220"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l428tkql90py" w:id="1"/>
      <w:bookmarkEnd w:id="1"/>
      <w:r w:rsidDel="00000000" w:rsidR="00000000" w:rsidRPr="00000000">
        <w:rPr>
          <w:rFonts w:ascii="Times New Roman" w:cs="Times New Roman" w:eastAsia="Times New Roman" w:hAnsi="Times New Roman"/>
          <w:b w:val="1"/>
          <w:bCs w:val="1"/>
          <w:color w:val="000000"/>
          <w:sz w:val="24"/>
          <w:szCs w:val="24"/>
          <w:rtl w:val="0"/>
        </w:rPr>
        <w:t xml:space="preserve">2. Method</w:t>
      </w:r>
    </w:p>
    <w:p w:rsidR="00000000" w:rsidDel="00000000" w:rsidP="00000000" w:rsidRDefault="00000000" w:rsidRPr="00000000" w14:paraId="00000025">
      <w:pPr>
        <w:keepLines w:val="1"/>
        <w:shd w:fill="ffffff" w:val="clear"/>
        <w:spacing w:after="280" w:before="2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methodology must provide sufficient detail for the bibliographic search to be reproducible.</w:t>
      </w:r>
    </w:p>
    <w:p w:rsidR="00000000" w:rsidDel="00000000" w:rsidP="00000000" w:rsidRDefault="00000000" w:rsidRPr="00000000" w14:paraId="00000026">
      <w:pPr>
        <w:keepLines w:val="1"/>
        <w:numPr>
          <w:ilvl w:val="0"/>
          <w:numId w:val="5"/>
        </w:numPr>
        <w:shd w:fill="ffffff" w:val="clear"/>
        <w:spacing w:after="0" w:afterAutospacing="0" w:before="22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Review Type:</w:t>
      </w:r>
      <w:r w:rsidDel="00000000" w:rsidR="00000000" w:rsidRPr="00000000">
        <w:rPr>
          <w:rFonts w:ascii="Times New Roman" w:cs="Times New Roman" w:eastAsia="Times New Roman" w:hAnsi="Times New Roman"/>
          <w:sz w:val="24"/>
          <w:szCs w:val="24"/>
          <w:rtl w:val="0"/>
        </w:rPr>
        <w:t xml:space="preserve"> Systematic, scoping, integrative, or critical narrative review.</w:t>
      </w:r>
    </w:p>
    <w:p w:rsidR="00000000" w:rsidDel="00000000" w:rsidP="00000000" w:rsidRDefault="00000000" w:rsidRPr="00000000" w14:paraId="00000027">
      <w:pPr>
        <w:keepLines w:val="1"/>
        <w:numPr>
          <w:ilvl w:val="0"/>
          <w:numId w:val="5"/>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Search Strategy:</w:t>
      </w:r>
      <w:r w:rsidDel="00000000" w:rsidR="00000000" w:rsidRPr="00000000">
        <w:rPr>
          <w:rFonts w:ascii="Times New Roman" w:cs="Times New Roman" w:eastAsia="Times New Roman" w:hAnsi="Times New Roman"/>
          <w:sz w:val="24"/>
          <w:szCs w:val="24"/>
          <w:rtl w:val="0"/>
        </w:rPr>
        <w:t xml:space="preserve"> Specify databases used (Scopus, WoS, SciELO, ERIC, etc.), keywords, and Boolean operators.</w:t>
      </w:r>
    </w:p>
    <w:p w:rsidR="00000000" w:rsidDel="00000000" w:rsidP="00000000" w:rsidRDefault="00000000" w:rsidRPr="00000000" w14:paraId="00000028">
      <w:pPr>
        <w:keepLines w:val="1"/>
        <w:numPr>
          <w:ilvl w:val="0"/>
          <w:numId w:val="5"/>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Eligibility Criteria:</w:t>
      </w:r>
      <w:r w:rsidDel="00000000" w:rsidR="00000000" w:rsidRPr="00000000">
        <w:rPr>
          <w:rFonts w:ascii="Times New Roman" w:cs="Times New Roman" w:eastAsia="Times New Roman" w:hAnsi="Times New Roman"/>
          <w:sz w:val="24"/>
          <w:szCs w:val="24"/>
          <w:rtl w:val="0"/>
        </w:rPr>
        <w:t xml:space="preserve"> Define inclusion and exclusion criteria (e.g., time period, document type, language, educational level, or disciplinary area).</w:t>
      </w:r>
    </w:p>
    <w:p w:rsidR="00000000" w:rsidDel="00000000" w:rsidP="00000000" w:rsidRDefault="00000000" w:rsidRPr="00000000" w14:paraId="00000029">
      <w:pPr>
        <w:keepLines w:val="1"/>
        <w:numPr>
          <w:ilvl w:val="0"/>
          <w:numId w:val="5"/>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Selection Process:</w:t>
      </w:r>
      <w:r w:rsidDel="00000000" w:rsidR="00000000" w:rsidRPr="00000000">
        <w:rPr>
          <w:rFonts w:ascii="Times New Roman" w:cs="Times New Roman" w:eastAsia="Times New Roman" w:hAnsi="Times New Roman"/>
          <w:sz w:val="24"/>
          <w:szCs w:val="24"/>
          <w:rtl w:val="0"/>
        </w:rPr>
        <w:t xml:space="preserve"> Detail the number of records identified, screened, and analyzed (include a </w:t>
      </w:r>
      <w:r w:rsidDel="00000000" w:rsidR="00000000" w:rsidRPr="00000000">
        <w:rPr>
          <w:rFonts w:ascii="Times New Roman" w:cs="Times New Roman" w:eastAsia="Times New Roman" w:hAnsi="Times New Roman"/>
          <w:b w:val="1"/>
          <w:bCs w:val="1"/>
          <w:sz w:val="24"/>
          <w:szCs w:val="24"/>
          <w:rtl w:val="0"/>
        </w:rPr>
        <w:t xml:space="preserve">PRISMA flow diagram</w:t>
      </w:r>
      <w:r w:rsidDel="00000000" w:rsidR="00000000" w:rsidRPr="00000000">
        <w:rPr>
          <w:rFonts w:ascii="Times New Roman" w:cs="Times New Roman" w:eastAsia="Times New Roman" w:hAnsi="Times New Roman"/>
          <w:sz w:val="24"/>
          <w:szCs w:val="24"/>
          <w:rtl w:val="0"/>
        </w:rPr>
        <w:t xml:space="preserve"> if applicable).</w:t>
      </w:r>
    </w:p>
    <w:p w:rsidR="00000000" w:rsidDel="00000000" w:rsidP="00000000" w:rsidRDefault="00000000" w:rsidRPr="00000000" w14:paraId="0000002A">
      <w:pPr>
        <w:keepLines w:val="1"/>
        <w:numPr>
          <w:ilvl w:val="0"/>
          <w:numId w:val="5"/>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Synthesis Method:</w:t>
      </w:r>
      <w:r w:rsidDel="00000000" w:rsidR="00000000" w:rsidRPr="00000000">
        <w:rPr>
          <w:rFonts w:ascii="Times New Roman" w:cs="Times New Roman" w:eastAsia="Times New Roman" w:hAnsi="Times New Roman"/>
          <w:sz w:val="24"/>
          <w:szCs w:val="24"/>
          <w:rtl w:val="0"/>
        </w:rPr>
        <w:t xml:space="preserve"> Describe the analysis strategy (thematic, categorical, bibliometric, etc.).</w:t>
      </w:r>
    </w:p>
    <w:p w:rsidR="00000000" w:rsidDel="00000000" w:rsidP="00000000" w:rsidRDefault="00000000" w:rsidRPr="00000000" w14:paraId="0000002B">
      <w:pPr>
        <w:keepLines w:val="1"/>
        <w:numPr>
          <w:ilvl w:val="0"/>
          <w:numId w:val="5"/>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1,200 – 1,800 words.</w:t>
      </w:r>
    </w:p>
    <w:p w:rsidR="00000000" w:rsidDel="00000000" w:rsidP="00000000" w:rsidRDefault="00000000" w:rsidRPr="00000000" w14:paraId="0000002C">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1ibx803u4j0k" w:id="2"/>
      <w:bookmarkEnd w:id="2"/>
      <w:r w:rsidDel="00000000" w:rsidR="00000000" w:rsidRPr="00000000">
        <w:rPr>
          <w:rFonts w:ascii="Times New Roman" w:cs="Times New Roman" w:eastAsia="Times New Roman" w:hAnsi="Times New Roman"/>
          <w:b w:val="1"/>
          <w:bCs w:val="1"/>
          <w:color w:val="000000"/>
          <w:sz w:val="24"/>
          <w:szCs w:val="24"/>
          <w:rtl w:val="0"/>
        </w:rPr>
        <w:t xml:space="preserve">3. Results</w:t>
      </w:r>
    </w:p>
    <w:p w:rsidR="00000000" w:rsidDel="00000000" w:rsidP="00000000" w:rsidRDefault="00000000" w:rsidRPr="00000000" w14:paraId="0000002D">
      <w:pPr>
        <w:keepLines w:val="1"/>
        <w:shd w:fill="ffffff" w:val="clear"/>
        <w:spacing w:after="280" w:before="2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 an organized synthesis of the current state of knowledge.</w:t>
      </w:r>
    </w:p>
    <w:p w:rsidR="00000000" w:rsidDel="00000000" w:rsidP="00000000" w:rsidRDefault="00000000" w:rsidRPr="00000000" w14:paraId="0000002E">
      <w:pPr>
        <w:keepLines w:val="1"/>
        <w:numPr>
          <w:ilvl w:val="0"/>
          <w:numId w:val="7"/>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research trends and recurring findings.</w:t>
      </w:r>
    </w:p>
    <w:p w:rsidR="00000000" w:rsidDel="00000000" w:rsidP="00000000" w:rsidRDefault="00000000" w:rsidRPr="00000000" w14:paraId="0000002F">
      <w:pPr>
        <w:keepLines w:val="1"/>
        <w:numPr>
          <w:ilvl w:val="0"/>
          <w:numId w:val="7"/>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Thematic categories and predominant methodological approaches.</w:t>
      </w:r>
    </w:p>
    <w:p w:rsidR="00000000" w:rsidDel="00000000" w:rsidP="00000000" w:rsidRDefault="00000000" w:rsidRPr="00000000" w14:paraId="00000030">
      <w:pPr>
        <w:keepLines w:val="1"/>
        <w:numPr>
          <w:ilvl w:val="0"/>
          <w:numId w:val="7"/>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Focus on synthesis; avoid deep interpretation in this section.</w:t>
      </w:r>
      <w:r w:rsidDel="00000000" w:rsidR="00000000" w:rsidRPr="00000000">
        <w:rPr>
          <w:rtl w:val="0"/>
        </w:rPr>
      </w:r>
    </w:p>
    <w:p w:rsidR="00000000" w:rsidDel="00000000" w:rsidP="00000000" w:rsidRDefault="00000000" w:rsidRPr="00000000" w14:paraId="00000031">
      <w:pPr>
        <w:keepLines w:val="1"/>
        <w:spacing w:after="240" w:before="240"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Example Table</w:t>
      </w:r>
    </w:p>
    <w:p w:rsidR="00000000" w:rsidDel="00000000" w:rsidP="00000000" w:rsidRDefault="00000000" w:rsidRPr="00000000" w14:paraId="00000032">
      <w:pPr>
        <w:keepLines w:val="1"/>
        <w:spacing w:after="240" w:before="240" w:line="36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Table 1. </w:t>
      </w:r>
      <w:r w:rsidDel="00000000" w:rsidR="00000000" w:rsidRPr="00000000">
        <w:rPr>
          <w:rFonts w:ascii="Times New Roman" w:cs="Times New Roman" w:eastAsia="Times New Roman" w:hAnsi="Times New Roman"/>
          <w:i w:val="1"/>
          <w:iCs w:val="1"/>
          <w:sz w:val="24"/>
          <w:szCs w:val="24"/>
          <w:rtl w:val="0"/>
        </w:rPr>
        <w:t xml:space="preserve">Characteristics of  Included Studies</w:t>
      </w:r>
    </w:p>
    <w:tbl>
      <w:tblPr>
        <w:tblStyle w:val="Table1"/>
        <w:tblW w:w="9150.0" w:type="dxa"/>
        <w:jc w:val="left"/>
        <w:tblInd w:w="-25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25"/>
        <w:gridCol w:w="1860"/>
        <w:gridCol w:w="2265"/>
        <w:gridCol w:w="1170"/>
        <w:gridCol w:w="1575"/>
        <w:gridCol w:w="1755"/>
        <w:tblGridChange w:id="0">
          <w:tblGrid>
            <w:gridCol w:w="525"/>
            <w:gridCol w:w="1860"/>
            <w:gridCol w:w="2265"/>
            <w:gridCol w:w="1170"/>
            <w:gridCol w:w="1575"/>
            <w:gridCol w:w="1755"/>
          </w:tblGrid>
        </w:tblGridChange>
      </w:tblGrid>
      <w:tr>
        <w:trPr>
          <w:cantSplit w:val="0"/>
          <w:trHeight w:val="885.9375" w:hRule="atLeast"/>
          <w:tblHeader w:val="0"/>
        </w:trPr>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3">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ID</w:t>
            </w:r>
          </w:p>
        </w:tc>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4">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Author (Year)</w:t>
            </w:r>
          </w:p>
        </w:tc>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5">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Design</w:t>
            </w:r>
          </w:p>
        </w:tc>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6">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Sample (N)</w:t>
            </w:r>
          </w:p>
        </w:tc>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7">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PBL Components</w:t>
            </w:r>
          </w:p>
        </w:tc>
        <w:tc>
          <w:tcPr>
            <w:tcBorders>
              <w:top w:color="000000" w:space="0" w:sz="8"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8">
            <w:pPr>
              <w:keepLines w:val="1"/>
              <w:spacing w:after="240" w:before="240" w:line="24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Measured Variables</w:t>
            </w:r>
          </w:p>
        </w:tc>
      </w:tr>
      <w:tr>
        <w:trPr>
          <w:cantSplit w:val="0"/>
          <w:trHeight w:val="970.6640624999999" w:hRule="atLeast"/>
          <w:tblHeader w:val="0"/>
        </w:trPr>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9">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A">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Ramli et al. (2020)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B">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Quasi-experimental</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C">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D">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Real-world problems, 7 phases</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E">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Mathematical values</w:t>
            </w:r>
          </w:p>
        </w:tc>
      </w:tr>
      <w:tr>
        <w:trPr>
          <w:cantSplit w:val="0"/>
          <w:trHeight w:val="822.1093749999999" w:hRule="atLeast"/>
          <w:tblHeader w:val="0"/>
        </w:trPr>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3F">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0">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Surya et al. (2017)</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1">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Quasi-experimental</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2">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3">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Contextual learning</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4">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Performance, self-confidence</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5">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6">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Benítez et al. (2025)</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7">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Quasi-experimental</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8">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9">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PBL + technology</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A">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Performance, attitude</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B">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C">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Poma et al. (2020)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D">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Quasi-experimental</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E">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4F">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Contextualized problems</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0">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Performance dimensions</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1">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2">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Nisa et al. (2023)</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3">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Experimental</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4">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5">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Real-world problems</w:t>
            </w:r>
          </w:p>
        </w:tc>
        <w:tc>
          <w:tcPr>
            <w:tcBorders>
              <w:top w:color="000000" w:space="0" w:sz="6" w:val="single"/>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6">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Performance, interest</w:t>
            </w:r>
          </w:p>
        </w:tc>
      </w:tr>
      <w:tr>
        <w:trPr>
          <w:cantSplit w:val="0"/>
          <w:trHeight w:val="570" w:hRule="atLeast"/>
          <w:tblHeader w:val="0"/>
        </w:trPr>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7">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8">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Patunah et al. (2024)</w:t>
            </w:r>
          </w:p>
        </w:tc>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9">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Quasi-experimental</w:t>
            </w:r>
          </w:p>
        </w:tc>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A">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w:t>
            </w:r>
          </w:p>
        </w:tc>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B">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PBL + digital technology</w:t>
            </w:r>
          </w:p>
        </w:tc>
        <w:tc>
          <w:tcPr>
            <w:tcBorders>
              <w:top w:color="000000" w:space="0" w:sz="6" w:val="single"/>
              <w:left w:color="000000" w:space="0" w:sz="0" w:val="nil"/>
              <w:bottom w:color="000000" w:space="0" w:sz="8"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5C">
            <w:pPr>
              <w:keepLines w:val="1"/>
              <w:spacing w:after="240"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Performance, collaboration</w:t>
            </w:r>
          </w:p>
        </w:tc>
      </w:tr>
    </w:tbl>
    <w:p w:rsidR="00000000" w:rsidDel="00000000" w:rsidP="00000000" w:rsidRDefault="00000000" w:rsidRPr="00000000" w14:paraId="0000005D">
      <w:pPr>
        <w:keepLines w:val="1"/>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 </w:t>
      </w:r>
    </w:p>
    <w:p w:rsidR="00000000" w:rsidDel="00000000" w:rsidP="00000000" w:rsidRDefault="00000000" w:rsidRPr="00000000" w14:paraId="0000005E">
      <w:pPr>
        <w:keepLines w:val="1"/>
        <w:spacing w:after="240"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1,400–2,200 words</w:t>
      </w:r>
    </w:p>
    <w:p w:rsidR="00000000" w:rsidDel="00000000" w:rsidP="00000000" w:rsidRDefault="00000000" w:rsidRPr="00000000" w14:paraId="0000005F">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i53zak7ymwk" w:id="3"/>
      <w:bookmarkEnd w:id="3"/>
      <w:r w:rsidDel="00000000" w:rsidR="00000000" w:rsidRPr="00000000">
        <w:rPr>
          <w:rFonts w:ascii="Times New Roman" w:cs="Times New Roman" w:eastAsia="Times New Roman" w:hAnsi="Times New Roman"/>
          <w:b w:val="1"/>
          <w:bCs w:val="1"/>
          <w:color w:val="000000"/>
          <w:sz w:val="24"/>
          <w:szCs w:val="24"/>
          <w:rtl w:val="0"/>
        </w:rPr>
        <w:t xml:space="preserve">4. Discussion</w:t>
      </w:r>
    </w:p>
    <w:p w:rsidR="00000000" w:rsidDel="00000000" w:rsidP="00000000" w:rsidRDefault="00000000" w:rsidRPr="00000000" w14:paraId="00000060">
      <w:pPr>
        <w:keepLines w:val="1"/>
        <w:shd w:fill="ffffff" w:val="clear"/>
        <w:spacing w:after="280" w:before="2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Provide a critical interpretation of the research field, focusing on:</w:t>
      </w:r>
    </w:p>
    <w:p w:rsidR="00000000" w:rsidDel="00000000" w:rsidP="00000000" w:rsidRDefault="00000000" w:rsidRPr="00000000" w14:paraId="00000061">
      <w:pPr>
        <w:keepLines w:val="1"/>
        <w:numPr>
          <w:ilvl w:val="0"/>
          <w:numId w:val="9"/>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Consensus </w:t>
      </w:r>
    </w:p>
    <w:p w:rsidR="00000000" w:rsidDel="00000000" w:rsidP="00000000" w:rsidRDefault="00000000" w:rsidRPr="00000000" w14:paraId="00000062">
      <w:pPr>
        <w:keepLines w:val="1"/>
        <w:numPr>
          <w:ilvl w:val="0"/>
          <w:numId w:val="9"/>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controversies</w:t>
      </w:r>
    </w:p>
    <w:p w:rsidR="00000000" w:rsidDel="00000000" w:rsidP="00000000" w:rsidRDefault="00000000" w:rsidRPr="00000000" w14:paraId="00000063">
      <w:pPr>
        <w:keepLines w:val="1"/>
        <w:numPr>
          <w:ilvl w:val="0"/>
          <w:numId w:val="9"/>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Theoretical gaps and limitations</w:t>
      </w:r>
    </w:p>
    <w:p w:rsidR="00000000" w:rsidDel="00000000" w:rsidP="00000000" w:rsidRDefault="00000000" w:rsidRPr="00000000" w14:paraId="00000064">
      <w:pPr>
        <w:keepLines w:val="1"/>
        <w:numPr>
          <w:ilvl w:val="0"/>
          <w:numId w:val="9"/>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Educational and pedagogical implications</w:t>
      </w:r>
    </w:p>
    <w:p w:rsidR="00000000" w:rsidDel="00000000" w:rsidP="00000000" w:rsidRDefault="00000000" w:rsidRPr="00000000" w14:paraId="00000065">
      <w:pPr>
        <w:keepLines w:val="1"/>
        <w:numPr>
          <w:ilvl w:val="0"/>
          <w:numId w:val="9"/>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1,300 – 2,000 words</w:t>
      </w:r>
    </w:p>
    <w:p w:rsidR="00000000" w:rsidDel="00000000" w:rsidP="00000000" w:rsidRDefault="00000000" w:rsidRPr="00000000" w14:paraId="00000066">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9mhxxg46ijn9" w:id="4"/>
      <w:bookmarkEnd w:id="4"/>
      <w:r w:rsidDel="00000000" w:rsidR="00000000" w:rsidRPr="00000000">
        <w:rPr>
          <w:rFonts w:ascii="Times New Roman" w:cs="Times New Roman" w:eastAsia="Times New Roman" w:hAnsi="Times New Roman"/>
          <w:b w:val="1"/>
          <w:bCs w:val="1"/>
          <w:color w:val="000000"/>
          <w:sz w:val="24"/>
          <w:szCs w:val="24"/>
          <w:rtl w:val="0"/>
        </w:rPr>
        <w:t xml:space="preserve">5. Conclusions</w:t>
      </w:r>
    </w:p>
    <w:p w:rsidR="00000000" w:rsidDel="00000000" w:rsidP="00000000" w:rsidRDefault="00000000" w:rsidRPr="00000000" w14:paraId="00000067">
      <w:pPr>
        <w:keepLines w:val="1"/>
        <w:shd w:fill="ffffff" w:val="clear"/>
        <w:spacing w:after="220" w:before="220" w:line="36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Integrate the current state of knowledge.</w:t>
      </w:r>
    </w:p>
    <w:p w:rsidR="00000000" w:rsidDel="00000000" w:rsidP="00000000" w:rsidRDefault="00000000" w:rsidRPr="00000000" w14:paraId="00000068">
      <w:pPr>
        <w:keepLines w:val="1"/>
        <w:numPr>
          <w:ilvl w:val="0"/>
          <w:numId w:val="6"/>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What is known</w:t>
      </w:r>
    </w:p>
    <w:p w:rsidR="00000000" w:rsidDel="00000000" w:rsidP="00000000" w:rsidRDefault="00000000" w:rsidRPr="00000000" w14:paraId="00000069">
      <w:pPr>
        <w:keepLines w:val="1"/>
        <w:numPr>
          <w:ilvl w:val="0"/>
          <w:numId w:val="6"/>
        </w:numPr>
        <w:shd w:fill="ffffff" w:val="clear"/>
        <w:spacing w:after="0" w:afterAutospacing="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What remains to be investigated</w:t>
      </w:r>
    </w:p>
    <w:p w:rsidR="00000000" w:rsidDel="00000000" w:rsidP="00000000" w:rsidRDefault="00000000" w:rsidRPr="00000000" w14:paraId="0000006A">
      <w:pPr>
        <w:keepLines w:val="1"/>
        <w:numPr>
          <w:ilvl w:val="0"/>
          <w:numId w:val="6"/>
        </w:numPr>
        <w:shd w:fill="ffffff" w:val="clear"/>
        <w:spacing w:after="22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Future directions for educational research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6B">
      <w:pPr>
        <w:keepLines w:val="1"/>
        <w:shd w:fill="ffffff" w:val="clear"/>
        <w:spacing w:after="220" w:before="220"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150 – 300 words.</w:t>
      </w:r>
    </w:p>
    <w:p w:rsidR="00000000" w:rsidDel="00000000" w:rsidP="00000000" w:rsidRDefault="00000000" w:rsidRPr="00000000" w14:paraId="0000006C">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pxy7g07shvzv" w:id="5"/>
      <w:bookmarkEnd w:id="5"/>
      <w:r w:rsidDel="00000000" w:rsidR="00000000" w:rsidRPr="00000000">
        <w:rPr>
          <w:rtl w:val="0"/>
        </w:rPr>
      </w:r>
    </w:p>
    <w:p w:rsidR="00000000" w:rsidDel="00000000" w:rsidP="00000000" w:rsidRDefault="00000000" w:rsidRPr="00000000" w14:paraId="0000006D">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nq5b9p368iih" w:id="6"/>
      <w:bookmarkEnd w:id="6"/>
      <w:r w:rsidDel="00000000" w:rsidR="00000000" w:rsidRPr="00000000">
        <w:rPr>
          <w:rFonts w:ascii="Times New Roman" w:cs="Times New Roman" w:eastAsia="Times New Roman" w:hAnsi="Times New Roman"/>
          <w:b w:val="1"/>
          <w:bCs w:val="1"/>
          <w:color w:val="000000"/>
          <w:sz w:val="24"/>
          <w:szCs w:val="24"/>
          <w:rtl w:val="0"/>
        </w:rPr>
        <w:t xml:space="preserve">About the Authors and Article</w:t>
      </w:r>
    </w:p>
    <w:p w:rsidR="00000000" w:rsidDel="00000000" w:rsidP="00000000" w:rsidRDefault="00000000" w:rsidRPr="00000000" w14:paraId="0000006E">
      <w:pPr>
        <w:keepLines w:val="1"/>
        <w:numPr>
          <w:ilvl w:val="0"/>
          <w:numId w:val="1"/>
        </w:numPr>
        <w:shd w:fill="ffffff" w:val="clear"/>
        <w:spacing w:after="0" w:afterAutospacing="0" w:before="22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Author Contributions:</w:t>
      </w:r>
      <w:r w:rsidDel="00000000" w:rsidR="00000000" w:rsidRPr="00000000">
        <w:rPr>
          <w:rFonts w:ascii="Times New Roman" w:cs="Times New Roman" w:eastAsia="Times New Roman" w:hAnsi="Times New Roman"/>
          <w:sz w:val="24"/>
          <w:szCs w:val="24"/>
          <w:rtl w:val="0"/>
        </w:rPr>
        <w:t xml:space="preserve"> All authors contributed to the study’s conceptualization, methodology, data analysis, manuscript drafting, and critical revision. All authors have approved the final version for publication.</w:t>
      </w:r>
    </w:p>
    <w:p w:rsidR="00000000" w:rsidDel="00000000" w:rsidP="00000000" w:rsidRDefault="00000000" w:rsidRPr="00000000" w14:paraId="0000006F">
      <w:pPr>
        <w:keepLines w:val="1"/>
        <w:numPr>
          <w:ilvl w:val="0"/>
          <w:numId w:val="1"/>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Funding:</w:t>
      </w:r>
      <w:r w:rsidDel="00000000" w:rsidR="00000000" w:rsidRPr="00000000">
        <w:rPr>
          <w:rFonts w:ascii="Times New Roman" w:cs="Times New Roman" w:eastAsia="Times New Roman" w:hAnsi="Times New Roman"/>
          <w:sz w:val="24"/>
          <w:szCs w:val="24"/>
          <w:rtl w:val="0"/>
        </w:rPr>
        <w:t xml:space="preserve"> The authors declare that no external funding was received for this research.</w:t>
      </w:r>
    </w:p>
    <w:p w:rsidR="00000000" w:rsidDel="00000000" w:rsidP="00000000" w:rsidRDefault="00000000" w:rsidRPr="00000000" w14:paraId="00000070">
      <w:pPr>
        <w:keepLines w:val="1"/>
        <w:numPr>
          <w:ilvl w:val="0"/>
          <w:numId w:val="1"/>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Conflict of Interest:</w:t>
      </w:r>
      <w:r w:rsidDel="00000000" w:rsidR="00000000" w:rsidRPr="00000000">
        <w:rPr>
          <w:rFonts w:ascii="Times New Roman" w:cs="Times New Roman" w:eastAsia="Times New Roman" w:hAnsi="Times New Roman"/>
          <w:sz w:val="24"/>
          <w:szCs w:val="24"/>
          <w:rtl w:val="0"/>
        </w:rPr>
        <w:t xml:space="preserve"> The authors declare no conflicts of interest.</w:t>
      </w:r>
    </w:p>
    <w:p w:rsidR="00000000" w:rsidDel="00000000" w:rsidP="00000000" w:rsidRDefault="00000000" w:rsidRPr="00000000" w14:paraId="00000071">
      <w:pPr>
        <w:keepLines w:val="1"/>
        <w:numPr>
          <w:ilvl w:val="0"/>
          <w:numId w:val="1"/>
        </w:numPr>
        <w:shd w:fill="ffffff" w:val="clear"/>
        <w:spacing w:after="0" w:afterAutospacing="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Ethical Approval:</w:t>
      </w:r>
      <w:r w:rsidDel="00000000" w:rsidR="00000000" w:rsidRPr="00000000">
        <w:rPr>
          <w:rFonts w:ascii="Times New Roman" w:cs="Times New Roman" w:eastAsia="Times New Roman" w:hAnsi="Times New Roman"/>
          <w:sz w:val="24"/>
          <w:szCs w:val="24"/>
          <w:rtl w:val="0"/>
        </w:rPr>
        <w:t xml:space="preserve"> The protocol for this study was reviewed and approved by the University’s Institutional Review Board (IRB) or Research Ethics Committee, in compliance with applicable ethical standards.</w:t>
      </w:r>
    </w:p>
    <w:p w:rsidR="00000000" w:rsidDel="00000000" w:rsidP="00000000" w:rsidRDefault="00000000" w:rsidRPr="00000000" w14:paraId="00000072">
      <w:pPr>
        <w:keepLines w:val="1"/>
        <w:numPr>
          <w:ilvl w:val="0"/>
          <w:numId w:val="1"/>
        </w:numPr>
        <w:shd w:fill="ffffff" w:val="clear"/>
        <w:spacing w:after="220" w:before="0" w:beforeAutospacing="0" w:line="36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Open Science Statement:</w:t>
      </w:r>
      <w:r w:rsidDel="00000000" w:rsidR="00000000" w:rsidRPr="00000000">
        <w:rPr>
          <w:rFonts w:ascii="Times New Roman" w:cs="Times New Roman" w:eastAsia="Times New Roman" w:hAnsi="Times New Roman"/>
          <w:sz w:val="24"/>
          <w:szCs w:val="24"/>
          <w:rtl w:val="0"/>
        </w:rPr>
        <w:t xml:space="preserve"> [Link to Data Management Plan (DMP) or Dataset, e.g., https://doi.org/10.33996/revistahorizontes.v10i41.1195]</w:t>
      </w:r>
    </w:p>
    <w:p w:rsidR="00000000" w:rsidDel="00000000" w:rsidP="00000000" w:rsidRDefault="00000000" w:rsidRPr="00000000" w14:paraId="00000073">
      <w:pPr>
        <w:pStyle w:val="Heading3"/>
        <w:keepNext w:val="0"/>
        <w:shd w:fill="ffffff" w:val="clear"/>
        <w:spacing w:after="0" w:before="0" w:line="360" w:lineRule="auto"/>
        <w:rPr>
          <w:rFonts w:ascii="Times New Roman" w:cs="Times New Roman" w:eastAsia="Times New Roman" w:hAnsi="Times New Roman"/>
          <w:b w:val="1"/>
          <w:bCs w:val="1"/>
          <w:color w:val="000000"/>
          <w:sz w:val="24"/>
          <w:szCs w:val="24"/>
        </w:rPr>
      </w:pPr>
      <w:bookmarkStart w:colFirst="0" w:colLast="0" w:name="_i2ra77doxn3x" w:id="7"/>
      <w:bookmarkEnd w:id="7"/>
      <w:r w:rsidDel="00000000" w:rsidR="00000000" w:rsidRPr="00000000">
        <w:rPr>
          <w:rFonts w:ascii="Times New Roman" w:cs="Times New Roman" w:eastAsia="Times New Roman" w:hAnsi="Times New Roman"/>
          <w:b w:val="1"/>
          <w:bCs w:val="1"/>
          <w:color w:val="000000"/>
          <w:sz w:val="24"/>
          <w:szCs w:val="24"/>
          <w:rtl w:val="0"/>
        </w:rPr>
        <w:t xml:space="preserve">References</w:t>
      </w:r>
    </w:p>
    <w:p w:rsidR="00000000" w:rsidDel="00000000" w:rsidP="00000000" w:rsidRDefault="00000000" w:rsidRPr="00000000" w14:paraId="00000074">
      <w:pPr>
        <w:keepLines w:val="1"/>
        <w:shd w:fill="ffffff" w:val="clear"/>
        <w:spacing w:after="280" w:before="2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Review articles require a minimum of </w:t>
      </w:r>
      <w:r w:rsidDel="00000000" w:rsidR="00000000" w:rsidRPr="00000000">
        <w:rPr>
          <w:rFonts w:ascii="Times New Roman" w:cs="Times New Roman" w:eastAsia="Times New Roman" w:hAnsi="Times New Roman"/>
          <w:b w:val="1"/>
          <w:bCs w:val="1"/>
          <w:sz w:val="24"/>
          <w:szCs w:val="24"/>
          <w:rtl w:val="0"/>
        </w:rPr>
        <w:t xml:space="preserve">50 references</w:t>
      </w:r>
      <w:r w:rsidDel="00000000" w:rsidR="00000000" w:rsidRPr="00000000">
        <w:rPr>
          <w:rFonts w:ascii="Times New Roman" w:cs="Times New Roman" w:eastAsia="Times New Roman" w:hAnsi="Times New Roman"/>
          <w:sz w:val="24"/>
          <w:szCs w:val="24"/>
          <w:rtl w:val="0"/>
        </w:rPr>
        <w:t xml:space="preserve">. Please ensure all references include a DOI or a direct URL.</w:t>
      </w:r>
    </w:p>
    <w:p w:rsidR="00000000" w:rsidDel="00000000" w:rsidP="00000000" w:rsidRDefault="00000000" w:rsidRPr="00000000" w14:paraId="00000075">
      <w:pPr>
        <w:keepLines w:val="1"/>
        <w:numPr>
          <w:ilvl w:val="0"/>
          <w:numId w:val="4"/>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Adame, S.; Lloréns, L.; Schon, M. (2013). Retrospectiva de los repositorios de acceso abierto y tendencias en la socialización del conocimiento [Retrospective of open access repositories and trends in knowledge socialization]. </w:t>
      </w:r>
      <w:r w:rsidDel="00000000" w:rsidR="00000000" w:rsidRPr="00000000">
        <w:rPr>
          <w:rFonts w:ascii="Times New Roman" w:cs="Times New Roman" w:eastAsia="Times New Roman" w:hAnsi="Times New Roman"/>
          <w:i w:val="1"/>
          <w:iCs w:val="1"/>
          <w:sz w:val="24"/>
          <w:szCs w:val="24"/>
          <w:highlight w:val="white"/>
          <w:rtl w:val="0"/>
        </w:rPr>
        <w:t xml:space="preserve">Revista electrónica de investigación educativa</w:t>
      </w:r>
      <w:r w:rsidDel="00000000" w:rsidR="00000000" w:rsidRPr="00000000">
        <w:rPr>
          <w:rFonts w:ascii="Times New Roman" w:cs="Times New Roman" w:eastAsia="Times New Roman" w:hAnsi="Times New Roman"/>
          <w:sz w:val="24"/>
          <w:szCs w:val="24"/>
          <w:highlight w:val="white"/>
          <w:rtl w:val="0"/>
        </w:rPr>
        <w:t xml:space="preserve">, 15(2), 148-162. </w:t>
      </w:r>
      <w:hyperlink r:id="rId8">
        <w:r w:rsidDel="00000000" w:rsidR="00000000" w:rsidRPr="00000000">
          <w:rPr>
            <w:rFonts w:ascii="Times New Roman" w:cs="Times New Roman" w:eastAsia="Times New Roman" w:hAnsi="Times New Roman"/>
            <w:sz w:val="24"/>
            <w:szCs w:val="24"/>
            <w:highlight w:val="white"/>
            <w:rtl w:val="0"/>
          </w:rPr>
          <w:t xml:space="preserve">https://redie.uabc.mx/redie/article/view/452/622</w:t>
        </w:r>
      </w:hyperlink>
      <w:r w:rsidDel="00000000" w:rsidR="00000000" w:rsidRPr="00000000">
        <w:rPr>
          <w:rtl w:val="0"/>
        </w:rPr>
      </w:r>
    </w:p>
    <w:p w:rsidR="00000000" w:rsidDel="00000000" w:rsidP="00000000" w:rsidRDefault="00000000" w:rsidRPr="00000000" w14:paraId="00000076">
      <w:pPr>
        <w:keepLines w:val="1"/>
        <w:numPr>
          <w:ilvl w:val="0"/>
          <w:numId w:val="4"/>
        </w:numPr>
        <w:shd w:fill="ffffff" w:val="clear"/>
        <w:spacing w:after="28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Arias, R. A. D. (2025). Transformación digital y aprendizaje autónomo en la educación superior un estudio comparativo multinacional [Digital transformation and autonomous learning in higher education: A multinational comparative study]. </w:t>
      </w:r>
      <w:r w:rsidDel="00000000" w:rsidR="00000000" w:rsidRPr="00000000">
        <w:rPr>
          <w:rFonts w:ascii="Times New Roman" w:cs="Times New Roman" w:eastAsia="Times New Roman" w:hAnsi="Times New Roman"/>
          <w:i w:val="1"/>
          <w:iCs w:val="1"/>
          <w:sz w:val="24"/>
          <w:szCs w:val="24"/>
          <w:highlight w:val="white"/>
          <w:rtl w:val="0"/>
        </w:rPr>
        <w:t xml:space="preserve">Innovarium International Journal</w:t>
      </w:r>
      <w:r w:rsidDel="00000000" w:rsidR="00000000" w:rsidRPr="00000000">
        <w:rPr>
          <w:rFonts w:ascii="Times New Roman" w:cs="Times New Roman" w:eastAsia="Times New Roman" w:hAnsi="Times New Roman"/>
          <w:sz w:val="24"/>
          <w:szCs w:val="24"/>
          <w:highlight w:val="white"/>
          <w:rtl w:val="0"/>
        </w:rPr>
        <w:t xml:space="preserve">, 3(2), 1-13. </w:t>
      </w:r>
      <w:hyperlink r:id="rId9">
        <w:r w:rsidDel="00000000" w:rsidR="00000000" w:rsidRPr="00000000">
          <w:rPr>
            <w:rFonts w:ascii="Times New Roman" w:cs="Times New Roman" w:eastAsia="Times New Roman" w:hAnsi="Times New Roman"/>
            <w:sz w:val="24"/>
            <w:szCs w:val="24"/>
            <w:highlight w:val="white"/>
            <w:rtl w:val="0"/>
          </w:rPr>
          <w:t xml:space="preserve">http://revinde.org/index.php/innovarium/article/view/70</w:t>
        </w:r>
      </w:hyperlink>
      <w:r w:rsidDel="00000000" w:rsidR="00000000" w:rsidRPr="00000000">
        <w:rPr>
          <w:rtl w:val="0"/>
        </w:rPr>
      </w:r>
    </w:p>
    <w:p w:rsidR="00000000" w:rsidDel="00000000" w:rsidP="00000000" w:rsidRDefault="00000000" w:rsidRPr="00000000" w14:paraId="00000077">
      <w:pPr>
        <w:keepLines w:val="1"/>
        <w:shd w:fill="ffffff" w:val="clear"/>
        <w:spacing w:after="280" w:before="220" w:line="360"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Considerations:</w:t>
      </w:r>
    </w:p>
    <w:p w:rsidR="00000000" w:rsidDel="00000000" w:rsidP="00000000" w:rsidRDefault="00000000" w:rsidRPr="00000000" w14:paraId="00000078">
      <w:pPr>
        <w:keepLines w:val="1"/>
        <w:numPr>
          <w:ilvl w:val="0"/>
          <w:numId w:val="2"/>
        </w:numPr>
        <w:shd w:fill="ffffff" w:val="clear"/>
        <w:spacing w:after="0" w:afterAutospacing="0" w:before="22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Write the text in the third person.</w:t>
      </w:r>
    </w:p>
    <w:p w:rsidR="00000000" w:rsidDel="00000000" w:rsidP="00000000" w:rsidRDefault="00000000" w:rsidRPr="00000000" w14:paraId="00000079">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Avoid direct quotes; these hinder assessment of authors' analytical writing. Paraphrase and cite the author.</w:t>
      </w:r>
    </w:p>
    <w:p w:rsidR="00000000" w:rsidDel="00000000" w:rsidP="00000000" w:rsidRDefault="00000000" w:rsidRPr="00000000" w14:paraId="0000007A">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Review verb forms and tenses.</w:t>
      </w:r>
    </w:p>
    <w:p w:rsidR="00000000" w:rsidDel="00000000" w:rsidP="00000000" w:rsidRDefault="00000000" w:rsidRPr="00000000" w14:paraId="0000007B">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Length varies between 6,000 and 8,000 words.</w:t>
      </w:r>
    </w:p>
    <w:p w:rsidR="00000000" w:rsidDel="00000000" w:rsidP="00000000" w:rsidRDefault="00000000" w:rsidRPr="00000000" w14:paraId="0000007C">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Images and graphics must be in JPG format, attached to the manuscript; tables in original Word format.</w:t>
      </w:r>
    </w:p>
    <w:p w:rsidR="00000000" w:rsidDel="00000000" w:rsidP="00000000" w:rsidRDefault="00000000" w:rsidRPr="00000000" w14:paraId="0000007D">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References must link to the source's DOI or the website where the full text is available.</w:t>
      </w:r>
    </w:p>
    <w:p w:rsidR="00000000" w:rsidDel="00000000" w:rsidP="00000000" w:rsidRDefault="00000000" w:rsidRPr="00000000" w14:paraId="0000007E">
      <w:pPr>
        <w:keepLines w:val="1"/>
        <w:numPr>
          <w:ilvl w:val="0"/>
          <w:numId w:val="2"/>
        </w:numPr>
        <w:shd w:fill="ffffff" w:val="clear"/>
        <w:spacing w:after="0" w:afterAutospacing="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For the pre-submission checklist, AI use is suggested with the following prompt:</w:t>
      </w:r>
    </w:p>
    <w:p w:rsidR="00000000" w:rsidDel="00000000" w:rsidP="00000000" w:rsidRDefault="00000000" w:rsidRPr="00000000" w14:paraId="0000007F">
      <w:pPr>
        <w:keepLines w:val="1"/>
        <w:numPr>
          <w:ilvl w:val="1"/>
          <w:numId w:val="2"/>
        </w:numPr>
        <w:shd w:fill="ffffff" w:val="clear"/>
        <w:spacing w:after="0" w:afterAutospacing="0" w:before="0" w:beforeAutospacing="0" w:line="360" w:lineRule="auto"/>
        <w:ind w:left="1440" w:hanging="360"/>
        <w:rPr>
          <w:color w:val="000000"/>
          <w:sz w:val="24"/>
          <w:szCs w:val="24"/>
        </w:rPr>
      </w:pPr>
      <w:r w:rsidDel="00000000" w:rsidR="00000000" w:rsidRPr="00000000">
        <w:rPr>
          <w:rFonts w:ascii="Times New Roman" w:cs="Times New Roman" w:eastAsia="Times New Roman" w:hAnsi="Times New Roman"/>
          <w:b w:val="1"/>
          <w:bCs w:val="1"/>
          <w:sz w:val="24"/>
          <w:szCs w:val="24"/>
          <w:rtl w:val="0"/>
        </w:rPr>
        <w:t xml:space="preserve">Suggested Prompt:</w:t>
      </w:r>
      <w:r w:rsidDel="00000000" w:rsidR="00000000" w:rsidRPr="00000000">
        <w:rPr>
          <w:rFonts w:ascii="Times New Roman" w:cs="Times New Roman" w:eastAsia="Times New Roman" w:hAnsi="Times New Roman"/>
          <w:sz w:val="24"/>
          <w:szCs w:val="24"/>
          <w:rtl w:val="0"/>
        </w:rPr>
        <w:t xml:space="preserve"> Review the references section. Ensure each citation includes a DOI. If a DOI is missing, find and suggest it. If no DOI is available, indicate the website for full text access. Also, verify all links are active and effectively allow downloading the cited source.</w:t>
      </w:r>
    </w:p>
    <w:p w:rsidR="00000000" w:rsidDel="00000000" w:rsidP="00000000" w:rsidRDefault="00000000" w:rsidRPr="00000000" w14:paraId="00000080">
      <w:pPr>
        <w:keepLines w:val="1"/>
        <w:numPr>
          <w:ilvl w:val="0"/>
          <w:numId w:val="2"/>
        </w:numPr>
        <w:shd w:fill="ffffff" w:val="clear"/>
        <w:spacing w:after="220" w:before="0" w:before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Consider unifying several indicators into one table. When presenting results, use either a table or a graphic, not both, and include only essential information.</w:t>
      </w:r>
    </w:p>
    <w:p w:rsidR="00000000" w:rsidDel="00000000" w:rsidP="00000000" w:rsidRDefault="00000000" w:rsidRPr="00000000" w14:paraId="00000081">
      <w:pPr>
        <w:keepLines w:val="1"/>
        <w:shd w:fill="ffffff" w:val="clear"/>
        <w:spacing w:after="220" w:before="220" w:line="36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sectPr>
      <w:headerReference r:id="rId10"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b w:val="0"/>
        <w:bCs w:val="0"/>
        <w:i w:val="0"/>
        <w:iCs w:val="0"/>
        <w:smallCaps w:val="0"/>
        <w:color w:val="2b2d31"/>
        <w:sz w:val="21"/>
        <w:szCs w:val="21"/>
        <w:u w:val="none"/>
      </w:rPr>
    </w:lvl>
    <w:lvl w:ilvl="1">
      <w:start w:val="1"/>
      <w:numFmt w:val="bullet"/>
      <w:lvlText w:val="○"/>
      <w:lvlJc w:val="left"/>
      <w:pPr>
        <w:ind w:left="1440" w:hanging="360"/>
      </w:pPr>
      <w:rPr>
        <w:rFonts w:ascii="Arial" w:cs="Arial" w:eastAsia="Arial" w:hAnsi="Arial"/>
        <w:b w:val="0"/>
        <w:bCs w:val="0"/>
        <w:i w:val="0"/>
        <w:iCs w:val="0"/>
        <w:smallCaps w:val="0"/>
        <w:color w:val="2b2d31"/>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revinde.org/index.php/innovarium/article/view/70" TargetMode="External"/><Relationship Id="rId5" Type="http://schemas.openxmlformats.org/officeDocument/2006/relationships/styles" Target="styles.xml"/><Relationship Id="rId6" Type="http://schemas.openxmlformats.org/officeDocument/2006/relationships/hyperlink" Target="https://revistavive.org" TargetMode="External"/><Relationship Id="rId7" Type="http://schemas.openxmlformats.org/officeDocument/2006/relationships/image" Target="media/image3.png"/><Relationship Id="rId8" Type="http://schemas.openxmlformats.org/officeDocument/2006/relationships/hyperlink" Target="https://redie.uabc.mx/redie/article/view/452/6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